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E3D2AB" w14:textId="113CC3BF" w:rsidR="004F6BB6" w:rsidRPr="00C050E9" w:rsidRDefault="004F6BB6" w:rsidP="004F6BB6">
      <w:pPr>
        <w:jc w:val="center"/>
        <w:rPr>
          <w:rFonts w:ascii="Arial" w:hAnsi="Arial" w:cs="Arial"/>
          <w:sz w:val="32"/>
          <w:szCs w:val="32"/>
        </w:rPr>
      </w:pPr>
      <w:r w:rsidRPr="00C050E9"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632E35C6" wp14:editId="761ED7F8">
            <wp:simplePos x="0" y="0"/>
            <wp:positionH relativeFrom="column">
              <wp:posOffset>5267325</wp:posOffset>
            </wp:positionH>
            <wp:positionV relativeFrom="paragraph">
              <wp:posOffset>-202565</wp:posOffset>
            </wp:positionV>
            <wp:extent cx="895350" cy="780562"/>
            <wp:effectExtent l="0" t="0" r="0" b="635"/>
            <wp:wrapNone/>
            <wp:docPr id="3" name="Picture 3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logo&#10;&#10;Description automatically generated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5350" cy="7805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050E9"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657216" behindDoc="0" locked="0" layoutInCell="1" allowOverlap="1" wp14:anchorId="6059AEB7" wp14:editId="32EDB65D">
            <wp:simplePos x="0" y="0"/>
            <wp:positionH relativeFrom="column">
              <wp:posOffset>-104140</wp:posOffset>
            </wp:positionH>
            <wp:positionV relativeFrom="paragraph">
              <wp:posOffset>-269240</wp:posOffset>
            </wp:positionV>
            <wp:extent cx="895350" cy="780562"/>
            <wp:effectExtent l="0" t="0" r="0" b="635"/>
            <wp:wrapNone/>
            <wp:docPr id="2" name="Picture 2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logo&#10;&#10;Description automatically generated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5350" cy="7805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050E9">
        <w:rPr>
          <w:rFonts w:ascii="Arial" w:hAnsi="Arial" w:cs="Arial"/>
          <w:sz w:val="32"/>
          <w:szCs w:val="32"/>
        </w:rPr>
        <w:t xml:space="preserve">Y5 French </w:t>
      </w:r>
      <w:r w:rsidR="00C63E9B" w:rsidRPr="00C050E9">
        <w:rPr>
          <w:rFonts w:ascii="Arial" w:hAnsi="Arial" w:cs="Arial"/>
          <w:sz w:val="32"/>
          <w:szCs w:val="32"/>
        </w:rPr>
        <w:t>Knowledge Organiser</w:t>
      </w:r>
    </w:p>
    <w:p w14:paraId="4E09F7EB" w14:textId="15ADB7A2" w:rsidR="0069417C" w:rsidRPr="00C050E9" w:rsidRDefault="00C63E9B" w:rsidP="0069417C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C050E9">
        <w:rPr>
          <w:rFonts w:ascii="Arial" w:hAnsi="Arial" w:cs="Arial"/>
          <w:b/>
          <w:sz w:val="32"/>
          <w:szCs w:val="32"/>
          <w:u w:val="single"/>
        </w:rPr>
        <w:t>High Street</w:t>
      </w:r>
      <w:r w:rsidR="00C440D3">
        <w:rPr>
          <w:rFonts w:ascii="Arial" w:hAnsi="Arial" w:cs="Arial"/>
          <w:b/>
          <w:sz w:val="32"/>
          <w:szCs w:val="32"/>
          <w:u w:val="single"/>
        </w:rPr>
        <w:t xml:space="preserve"> </w:t>
      </w:r>
      <w:r w:rsidR="00F82B34">
        <w:rPr>
          <w:rFonts w:ascii="Arial" w:hAnsi="Arial" w:cs="Arial"/>
          <w:b/>
          <w:sz w:val="32"/>
          <w:szCs w:val="32"/>
          <w:u w:val="single"/>
        </w:rPr>
        <w:t>(cont.)</w:t>
      </w:r>
      <w:r w:rsidR="0069417C" w:rsidRPr="00C050E9">
        <w:rPr>
          <w:rFonts w:ascii="Arial" w:hAnsi="Arial" w:cs="Arial"/>
          <w:b/>
          <w:sz w:val="32"/>
          <w:szCs w:val="32"/>
          <w:u w:val="single"/>
        </w:rPr>
        <w:t>, Days &amp; Times</w:t>
      </w:r>
    </w:p>
    <w:p w14:paraId="4F97F541" w14:textId="676F1B7F" w:rsidR="00C63E9B" w:rsidRPr="00C050E9" w:rsidRDefault="00C63E9B" w:rsidP="00D21F4B">
      <w:pPr>
        <w:ind w:hanging="426"/>
        <w:rPr>
          <w:rFonts w:ascii="Arial" w:hAnsi="Arial" w:cs="Arial"/>
          <w:sz w:val="32"/>
          <w:szCs w:val="32"/>
          <w:u w:val="single"/>
        </w:rPr>
      </w:pPr>
      <w:r w:rsidRPr="00C050E9">
        <w:rPr>
          <w:rFonts w:ascii="Arial" w:hAnsi="Arial" w:cs="Arial"/>
          <w:sz w:val="32"/>
          <w:szCs w:val="32"/>
        </w:rPr>
        <w:t xml:space="preserve"> Autumn </w:t>
      </w:r>
      <w:r w:rsidR="007B1673" w:rsidRPr="00C050E9">
        <w:rPr>
          <w:rFonts w:ascii="Arial" w:hAnsi="Arial" w:cs="Arial"/>
          <w:sz w:val="32"/>
          <w:szCs w:val="32"/>
        </w:rPr>
        <w:t>2</w:t>
      </w:r>
    </w:p>
    <w:tbl>
      <w:tblPr>
        <w:tblStyle w:val="TableGrid"/>
        <w:tblW w:w="10490" w:type="dxa"/>
        <w:tblInd w:w="-572" w:type="dxa"/>
        <w:tblLook w:val="04A0" w:firstRow="1" w:lastRow="0" w:firstColumn="1" w:lastColumn="0" w:noHBand="0" w:noVBand="1"/>
      </w:tblPr>
      <w:tblGrid>
        <w:gridCol w:w="2410"/>
        <w:gridCol w:w="2835"/>
        <w:gridCol w:w="5245"/>
      </w:tblGrid>
      <w:tr w:rsidR="00C050E9" w:rsidRPr="00C050E9" w14:paraId="5BEDF8C9" w14:textId="77777777" w:rsidTr="00C050E9">
        <w:trPr>
          <w:trHeight w:val="678"/>
        </w:trPr>
        <w:tc>
          <w:tcPr>
            <w:tcW w:w="5245" w:type="dxa"/>
            <w:gridSpan w:val="2"/>
            <w:shd w:val="clear" w:color="auto" w:fill="FFFF66"/>
          </w:tcPr>
          <w:p w14:paraId="56528CD8" w14:textId="77777777" w:rsidR="00C050E9" w:rsidRPr="00C050E9" w:rsidRDefault="00C050E9" w:rsidP="00281704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Subject Specific Vocabulary</w:t>
            </w:r>
          </w:p>
        </w:tc>
        <w:tc>
          <w:tcPr>
            <w:tcW w:w="5245" w:type="dxa"/>
            <w:shd w:val="clear" w:color="auto" w:fill="D9E2F3" w:themeFill="accent1" w:themeFillTint="33"/>
          </w:tcPr>
          <w:p w14:paraId="37F20D1E" w14:textId="77777777" w:rsidR="00C050E9" w:rsidRPr="00C050E9" w:rsidRDefault="00C050E9" w:rsidP="00281704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Knowledge and any Sticky Knowledge</w:t>
            </w:r>
          </w:p>
        </w:tc>
      </w:tr>
      <w:tr w:rsidR="00C050E9" w:rsidRPr="00C050E9" w14:paraId="0558BF0F" w14:textId="77777777" w:rsidTr="00C050E9">
        <w:trPr>
          <w:trHeight w:val="340"/>
        </w:trPr>
        <w:tc>
          <w:tcPr>
            <w:tcW w:w="2410" w:type="dxa"/>
            <w:shd w:val="clear" w:color="auto" w:fill="FFFF66"/>
          </w:tcPr>
          <w:p w14:paraId="536E1C66" w14:textId="77777777" w:rsidR="00C050E9" w:rsidRPr="00C050E9" w:rsidRDefault="00C050E9" w:rsidP="00281704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050E9">
              <w:rPr>
                <w:rFonts w:ascii="Arial" w:hAnsi="Arial" w:cs="Arial"/>
                <w:b/>
                <w:sz w:val="32"/>
                <w:szCs w:val="32"/>
              </w:rPr>
              <w:t>English</w:t>
            </w:r>
          </w:p>
        </w:tc>
        <w:tc>
          <w:tcPr>
            <w:tcW w:w="2835" w:type="dxa"/>
            <w:shd w:val="clear" w:color="auto" w:fill="FFFF66"/>
          </w:tcPr>
          <w:p w14:paraId="424445AD" w14:textId="77777777" w:rsidR="00C050E9" w:rsidRPr="00C050E9" w:rsidRDefault="00C050E9" w:rsidP="00281704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050E9">
              <w:rPr>
                <w:rFonts w:ascii="Arial" w:hAnsi="Arial" w:cs="Arial"/>
                <w:b/>
                <w:sz w:val="32"/>
                <w:szCs w:val="32"/>
              </w:rPr>
              <w:t>French</w:t>
            </w:r>
          </w:p>
        </w:tc>
        <w:tc>
          <w:tcPr>
            <w:tcW w:w="5245" w:type="dxa"/>
            <w:vMerge w:val="restart"/>
            <w:shd w:val="clear" w:color="auto" w:fill="D9E2F3" w:themeFill="accent1" w:themeFillTint="33"/>
          </w:tcPr>
          <w:p w14:paraId="5031E8C5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  <w:r w:rsidRPr="00C050E9">
              <w:rPr>
                <w:sz w:val="32"/>
                <w:szCs w:val="32"/>
              </w:rPr>
              <w:t xml:space="preserve">-Recall and use days of the week </w:t>
            </w:r>
          </w:p>
          <w:p w14:paraId="25BBAF20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</w:p>
          <w:p w14:paraId="2C3A2522" w14:textId="77777777" w:rsidR="00C050E9" w:rsidRPr="00C050E9" w:rsidRDefault="00C050E9" w:rsidP="00281704">
            <w:pPr>
              <w:pStyle w:val="Default"/>
              <w:rPr>
                <w:i/>
                <w:sz w:val="32"/>
                <w:szCs w:val="32"/>
              </w:rPr>
            </w:pPr>
            <w:r w:rsidRPr="00C050E9">
              <w:rPr>
                <w:sz w:val="32"/>
                <w:szCs w:val="32"/>
              </w:rPr>
              <w:t xml:space="preserve">-Know how to state the time of day: </w:t>
            </w:r>
            <w:proofErr w:type="spellStart"/>
            <w:r w:rsidRPr="00C050E9">
              <w:rPr>
                <w:i/>
                <w:sz w:val="32"/>
                <w:szCs w:val="32"/>
              </w:rPr>
              <w:t>lundi</w:t>
            </w:r>
            <w:proofErr w:type="spellEnd"/>
            <w:r w:rsidRPr="00C050E9">
              <w:rPr>
                <w:i/>
                <w:sz w:val="32"/>
                <w:szCs w:val="32"/>
              </w:rPr>
              <w:t xml:space="preserve"> matin à dix </w:t>
            </w:r>
            <w:proofErr w:type="spellStart"/>
            <w:r w:rsidRPr="00C050E9">
              <w:rPr>
                <w:i/>
                <w:sz w:val="32"/>
                <w:szCs w:val="32"/>
              </w:rPr>
              <w:t>heures</w:t>
            </w:r>
            <w:proofErr w:type="spellEnd"/>
          </w:p>
          <w:p w14:paraId="4DAF6045" w14:textId="77777777" w:rsidR="00C050E9" w:rsidRPr="00C050E9" w:rsidRDefault="00C050E9" w:rsidP="00281704">
            <w:pPr>
              <w:pStyle w:val="Default"/>
              <w:rPr>
                <w:i/>
                <w:sz w:val="32"/>
                <w:szCs w:val="32"/>
              </w:rPr>
            </w:pPr>
          </w:p>
          <w:p w14:paraId="5C0D0584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  <w:r w:rsidRPr="00C050E9">
              <w:rPr>
                <w:sz w:val="32"/>
                <w:szCs w:val="32"/>
              </w:rPr>
              <w:t>-Know how to use adjectives to describe the high street at different times</w:t>
            </w:r>
          </w:p>
          <w:p w14:paraId="7A99799B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</w:p>
          <w:p w14:paraId="6CDB3BA6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  <w:r w:rsidRPr="00C050E9">
              <w:rPr>
                <w:sz w:val="32"/>
                <w:szCs w:val="32"/>
              </w:rPr>
              <w:t xml:space="preserve">-Include quantifiers: </w:t>
            </w:r>
            <w:proofErr w:type="spellStart"/>
            <w:r w:rsidRPr="00C050E9">
              <w:rPr>
                <w:i/>
                <w:sz w:val="32"/>
                <w:szCs w:val="32"/>
              </w:rPr>
              <w:t>assez</w:t>
            </w:r>
            <w:proofErr w:type="spellEnd"/>
            <w:r w:rsidRPr="00C050E9">
              <w:rPr>
                <w:i/>
                <w:sz w:val="32"/>
                <w:szCs w:val="32"/>
              </w:rPr>
              <w:t xml:space="preserve">, un </w:t>
            </w:r>
            <w:proofErr w:type="spellStart"/>
            <w:r w:rsidRPr="00C050E9">
              <w:rPr>
                <w:i/>
                <w:sz w:val="32"/>
                <w:szCs w:val="32"/>
              </w:rPr>
              <w:t>peu</w:t>
            </w:r>
            <w:proofErr w:type="spellEnd"/>
            <w:r w:rsidRPr="00C050E9">
              <w:rPr>
                <w:i/>
                <w:sz w:val="32"/>
                <w:szCs w:val="32"/>
              </w:rPr>
              <w:t>, très</w:t>
            </w:r>
            <w:r w:rsidRPr="00C050E9">
              <w:rPr>
                <w:sz w:val="32"/>
                <w:szCs w:val="32"/>
              </w:rPr>
              <w:t xml:space="preserve"> in sentences</w:t>
            </w:r>
          </w:p>
          <w:p w14:paraId="318C3163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</w:p>
          <w:p w14:paraId="6A4F73F6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  <w:r w:rsidRPr="00C050E9">
              <w:rPr>
                <w:sz w:val="32"/>
                <w:szCs w:val="32"/>
              </w:rPr>
              <w:t xml:space="preserve">-Re-visit vocabulary relating </w:t>
            </w:r>
            <w:proofErr w:type="gramStart"/>
            <w:r w:rsidRPr="00C050E9">
              <w:rPr>
                <w:sz w:val="32"/>
                <w:szCs w:val="32"/>
              </w:rPr>
              <w:t>to:</w:t>
            </w:r>
            <w:proofErr w:type="gramEnd"/>
            <w:r w:rsidRPr="00C050E9">
              <w:rPr>
                <w:sz w:val="32"/>
                <w:szCs w:val="32"/>
              </w:rPr>
              <w:t xml:space="preserve"> likes and dislikes, stalling strategies, directions, parts of the body, hobbies</w:t>
            </w:r>
          </w:p>
          <w:p w14:paraId="05208BC6" w14:textId="77777777" w:rsidR="00C050E9" w:rsidRPr="00C050E9" w:rsidRDefault="00C050E9" w:rsidP="00281704">
            <w:pPr>
              <w:rPr>
                <w:rFonts w:ascii="Arial" w:hAnsi="Arial" w:cs="Arial"/>
                <w:color w:val="000000"/>
                <w:sz w:val="32"/>
                <w:szCs w:val="32"/>
              </w:rPr>
            </w:pPr>
          </w:p>
          <w:p w14:paraId="4C9ED184" w14:textId="77777777" w:rsidR="00C050E9" w:rsidRPr="00C050E9" w:rsidRDefault="00C050E9" w:rsidP="00281704">
            <w:pPr>
              <w:rPr>
                <w:rFonts w:ascii="Arial" w:hAnsi="Arial" w:cs="Arial"/>
                <w:color w:val="000000"/>
                <w:sz w:val="32"/>
                <w:szCs w:val="32"/>
              </w:rPr>
            </w:pPr>
            <w:r w:rsidRPr="00C050E9">
              <w:rPr>
                <w:rFonts w:ascii="Arial" w:hAnsi="Arial" w:cs="Arial"/>
                <w:color w:val="000000"/>
                <w:sz w:val="32"/>
                <w:szCs w:val="32"/>
              </w:rPr>
              <w:t>-Re-visit and embed agreement of adjectives</w:t>
            </w:r>
          </w:p>
          <w:p w14:paraId="03D8A3B3" w14:textId="77777777" w:rsidR="00C050E9" w:rsidRPr="00C050E9" w:rsidRDefault="00C050E9" w:rsidP="00281704">
            <w:pPr>
              <w:rPr>
                <w:rFonts w:ascii="Arial" w:hAnsi="Arial" w:cs="Arial"/>
                <w:color w:val="000000"/>
                <w:sz w:val="32"/>
                <w:szCs w:val="32"/>
              </w:rPr>
            </w:pPr>
          </w:p>
          <w:p w14:paraId="290CCF56" w14:textId="77777777" w:rsidR="00C050E9" w:rsidRPr="00C050E9" w:rsidRDefault="00C050E9" w:rsidP="00281704">
            <w:pPr>
              <w:rPr>
                <w:rFonts w:ascii="Arial" w:hAnsi="Arial" w:cs="Arial"/>
                <w:i/>
                <w:color w:val="000000"/>
                <w:sz w:val="32"/>
                <w:szCs w:val="32"/>
              </w:rPr>
            </w:pPr>
            <w:r w:rsidRPr="00C050E9">
              <w:rPr>
                <w:rFonts w:ascii="Arial" w:hAnsi="Arial" w:cs="Arial"/>
                <w:color w:val="000000"/>
                <w:sz w:val="32"/>
                <w:szCs w:val="32"/>
              </w:rPr>
              <w:t xml:space="preserve">-Re-visit and embed expressing an opinion in front of an infinitive verb: </w:t>
            </w:r>
            <w:r w:rsidRPr="00C050E9">
              <w:rPr>
                <w:rFonts w:ascii="Arial" w:hAnsi="Arial" w:cs="Arial"/>
                <w:i/>
                <w:color w:val="000000"/>
                <w:sz w:val="32"/>
                <w:szCs w:val="32"/>
              </w:rPr>
              <w:t xml:space="preserve">Je </w:t>
            </w:r>
            <w:proofErr w:type="spellStart"/>
            <w:r w:rsidRPr="00C050E9">
              <w:rPr>
                <w:rFonts w:ascii="Arial" w:hAnsi="Arial" w:cs="Arial"/>
                <w:i/>
                <w:color w:val="000000"/>
                <w:sz w:val="32"/>
                <w:szCs w:val="32"/>
              </w:rPr>
              <w:t>déteste</w:t>
            </w:r>
            <w:proofErr w:type="spellEnd"/>
            <w:r w:rsidRPr="00C050E9">
              <w:rPr>
                <w:rFonts w:ascii="Arial" w:hAnsi="Arial" w:cs="Arial"/>
                <w:i/>
                <w:color w:val="000000"/>
                <w:sz w:val="32"/>
                <w:szCs w:val="32"/>
              </w:rPr>
              <w:t xml:space="preserve"> faire du shopping</w:t>
            </w:r>
          </w:p>
          <w:p w14:paraId="6B7AF0C1" w14:textId="77777777" w:rsidR="00C050E9" w:rsidRPr="00C050E9" w:rsidRDefault="00C050E9" w:rsidP="00281704">
            <w:pPr>
              <w:rPr>
                <w:rFonts w:ascii="Arial" w:hAnsi="Arial" w:cs="Arial"/>
                <w:color w:val="000000"/>
                <w:sz w:val="32"/>
                <w:szCs w:val="32"/>
              </w:rPr>
            </w:pPr>
          </w:p>
          <w:p w14:paraId="66730623" w14:textId="77777777" w:rsidR="00C050E9" w:rsidRPr="00C050E9" w:rsidRDefault="00C050E9" w:rsidP="00281704">
            <w:pPr>
              <w:rPr>
                <w:rFonts w:ascii="Arial" w:hAnsi="Arial" w:cs="Arial"/>
                <w:i/>
                <w:color w:val="000000"/>
                <w:sz w:val="32"/>
                <w:szCs w:val="32"/>
              </w:rPr>
            </w:pPr>
            <w:r w:rsidRPr="00C050E9">
              <w:rPr>
                <w:rFonts w:ascii="Arial" w:hAnsi="Arial" w:cs="Arial"/>
                <w:color w:val="000000"/>
                <w:sz w:val="32"/>
                <w:szCs w:val="32"/>
              </w:rPr>
              <w:t xml:space="preserve">-Re-visit and embed use of determiner: </w:t>
            </w:r>
            <w:proofErr w:type="spellStart"/>
            <w:r w:rsidRPr="00C050E9">
              <w:rPr>
                <w:rFonts w:ascii="Arial" w:hAnsi="Arial" w:cs="Arial"/>
                <w:i/>
                <w:color w:val="000000"/>
                <w:sz w:val="32"/>
                <w:szCs w:val="32"/>
              </w:rPr>
              <w:t>J’adore</w:t>
            </w:r>
            <w:proofErr w:type="spellEnd"/>
            <w:r w:rsidRPr="00C050E9">
              <w:rPr>
                <w:rFonts w:ascii="Arial" w:hAnsi="Arial" w:cs="Arial"/>
                <w:i/>
                <w:color w:val="000000"/>
                <w:sz w:val="32"/>
                <w:szCs w:val="32"/>
              </w:rPr>
              <w:t xml:space="preserve"> le football</w:t>
            </w:r>
          </w:p>
          <w:p w14:paraId="65BF4773" w14:textId="77777777" w:rsidR="00C050E9" w:rsidRPr="00C050E9" w:rsidRDefault="00C050E9" w:rsidP="00281704">
            <w:pPr>
              <w:rPr>
                <w:rFonts w:ascii="Arial" w:hAnsi="Arial" w:cs="Arial"/>
                <w:color w:val="000000"/>
                <w:sz w:val="32"/>
                <w:szCs w:val="32"/>
              </w:rPr>
            </w:pPr>
          </w:p>
          <w:p w14:paraId="762505B4" w14:textId="77777777" w:rsidR="00C050E9" w:rsidRPr="00C050E9" w:rsidRDefault="00C050E9" w:rsidP="00281704">
            <w:pPr>
              <w:rPr>
                <w:rFonts w:ascii="Arial" w:hAnsi="Arial" w:cs="Arial"/>
                <w:i/>
                <w:color w:val="000000"/>
                <w:sz w:val="32"/>
                <w:szCs w:val="32"/>
              </w:rPr>
            </w:pPr>
            <w:r w:rsidRPr="00C050E9">
              <w:rPr>
                <w:rFonts w:ascii="Arial" w:hAnsi="Arial" w:cs="Arial"/>
                <w:color w:val="000000"/>
                <w:sz w:val="32"/>
                <w:szCs w:val="32"/>
              </w:rPr>
              <w:t xml:space="preserve">-Re-cap accurate pronunciation of graphemes </w:t>
            </w:r>
            <w:r w:rsidRPr="00C050E9">
              <w:rPr>
                <w:rFonts w:ascii="Arial" w:hAnsi="Arial" w:cs="Arial"/>
                <w:i/>
                <w:color w:val="000000"/>
                <w:sz w:val="32"/>
                <w:szCs w:val="32"/>
              </w:rPr>
              <w:t>oi and in</w:t>
            </w:r>
            <w:r w:rsidRPr="00C050E9">
              <w:rPr>
                <w:rFonts w:ascii="Arial" w:hAnsi="Arial" w:cs="Arial"/>
                <w:color w:val="000000"/>
                <w:sz w:val="32"/>
                <w:szCs w:val="32"/>
              </w:rPr>
              <w:t xml:space="preserve"> -particular focus on </w:t>
            </w:r>
            <w:r w:rsidRPr="00C050E9">
              <w:rPr>
                <w:rFonts w:ascii="Arial" w:hAnsi="Arial" w:cs="Arial"/>
                <w:i/>
                <w:color w:val="000000"/>
                <w:sz w:val="32"/>
                <w:szCs w:val="32"/>
              </w:rPr>
              <w:t>‘in’</w:t>
            </w:r>
            <w:r w:rsidRPr="00C050E9">
              <w:rPr>
                <w:rFonts w:ascii="Arial" w:hAnsi="Arial" w:cs="Arial"/>
                <w:color w:val="000000"/>
                <w:sz w:val="32"/>
                <w:szCs w:val="32"/>
              </w:rPr>
              <w:t xml:space="preserve"> in pronouncing - </w:t>
            </w:r>
            <w:proofErr w:type="spellStart"/>
            <w:r w:rsidRPr="00C050E9">
              <w:rPr>
                <w:rFonts w:ascii="Arial" w:hAnsi="Arial" w:cs="Arial"/>
                <w:i/>
                <w:color w:val="000000"/>
                <w:sz w:val="32"/>
                <w:szCs w:val="32"/>
              </w:rPr>
              <w:t>principale</w:t>
            </w:r>
            <w:proofErr w:type="spellEnd"/>
            <w:r w:rsidRPr="00C050E9">
              <w:rPr>
                <w:rFonts w:ascii="Arial" w:hAnsi="Arial" w:cs="Arial"/>
                <w:i/>
                <w:color w:val="000000"/>
                <w:sz w:val="32"/>
                <w:szCs w:val="32"/>
              </w:rPr>
              <w:t>, coin</w:t>
            </w:r>
          </w:p>
        </w:tc>
      </w:tr>
      <w:tr w:rsidR="00C050E9" w:rsidRPr="00C050E9" w14:paraId="1CDF9E2C" w14:textId="77777777" w:rsidTr="00C050E9">
        <w:trPr>
          <w:trHeight w:val="340"/>
        </w:trPr>
        <w:tc>
          <w:tcPr>
            <w:tcW w:w="2410" w:type="dxa"/>
            <w:tcBorders>
              <w:bottom w:val="single" w:sz="4" w:space="0" w:color="auto"/>
            </w:tcBorders>
            <w:shd w:val="clear" w:color="auto" w:fill="FFFF66"/>
          </w:tcPr>
          <w:p w14:paraId="38A64EE2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morning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FFF66"/>
          </w:tcPr>
          <w:p w14:paraId="5F2D02ED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matin</w:t>
            </w:r>
          </w:p>
        </w:tc>
        <w:tc>
          <w:tcPr>
            <w:tcW w:w="5245" w:type="dxa"/>
            <w:vMerge/>
            <w:shd w:val="clear" w:color="auto" w:fill="D9E2F3" w:themeFill="accent1" w:themeFillTint="33"/>
          </w:tcPr>
          <w:p w14:paraId="5CD61B3B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</w:p>
        </w:tc>
      </w:tr>
      <w:tr w:rsidR="00C050E9" w:rsidRPr="00C050E9" w14:paraId="2FD7DE27" w14:textId="77777777" w:rsidTr="00C050E9">
        <w:trPr>
          <w:trHeight w:val="340"/>
        </w:trPr>
        <w:tc>
          <w:tcPr>
            <w:tcW w:w="2410" w:type="dxa"/>
            <w:tcBorders>
              <w:bottom w:val="single" w:sz="4" w:space="0" w:color="auto"/>
            </w:tcBorders>
            <w:shd w:val="clear" w:color="auto" w:fill="FFFF66"/>
          </w:tcPr>
          <w:p w14:paraId="49C3BB80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afternoon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FFF66"/>
          </w:tcPr>
          <w:p w14:paraId="74FCFC35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après-midi</w:t>
            </w:r>
          </w:p>
        </w:tc>
        <w:tc>
          <w:tcPr>
            <w:tcW w:w="5245" w:type="dxa"/>
            <w:vMerge/>
            <w:shd w:val="clear" w:color="auto" w:fill="D9E2F3" w:themeFill="accent1" w:themeFillTint="33"/>
          </w:tcPr>
          <w:p w14:paraId="28646DDF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</w:p>
        </w:tc>
      </w:tr>
      <w:tr w:rsidR="00C050E9" w:rsidRPr="00C050E9" w14:paraId="3C968127" w14:textId="77777777" w:rsidTr="00C050E9">
        <w:trPr>
          <w:trHeight w:val="340"/>
        </w:trPr>
        <w:tc>
          <w:tcPr>
            <w:tcW w:w="2410" w:type="dxa"/>
            <w:tcBorders>
              <w:bottom w:val="single" w:sz="4" w:space="0" w:color="auto"/>
            </w:tcBorders>
            <w:shd w:val="clear" w:color="auto" w:fill="FFFF66"/>
          </w:tcPr>
          <w:p w14:paraId="0772455B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evening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FFF66"/>
          </w:tcPr>
          <w:p w14:paraId="45DB569A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proofErr w:type="spellStart"/>
            <w:r w:rsidRPr="00C050E9">
              <w:rPr>
                <w:rFonts w:ascii="Arial" w:hAnsi="Arial" w:cs="Arial"/>
                <w:sz w:val="32"/>
                <w:szCs w:val="32"/>
              </w:rPr>
              <w:t>soir</w:t>
            </w:r>
            <w:proofErr w:type="spellEnd"/>
          </w:p>
        </w:tc>
        <w:tc>
          <w:tcPr>
            <w:tcW w:w="5245" w:type="dxa"/>
            <w:vMerge/>
            <w:shd w:val="clear" w:color="auto" w:fill="D9E2F3" w:themeFill="accent1" w:themeFillTint="33"/>
          </w:tcPr>
          <w:p w14:paraId="0A9621AC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</w:p>
        </w:tc>
      </w:tr>
      <w:tr w:rsidR="00C050E9" w:rsidRPr="00C050E9" w14:paraId="103DB197" w14:textId="77777777" w:rsidTr="00C050E9">
        <w:trPr>
          <w:trHeight w:val="340"/>
        </w:trPr>
        <w:tc>
          <w:tcPr>
            <w:tcW w:w="2410" w:type="dxa"/>
            <w:tcBorders>
              <w:bottom w:val="single" w:sz="4" w:space="0" w:color="auto"/>
            </w:tcBorders>
            <w:shd w:val="clear" w:color="auto" w:fill="FFFF66"/>
          </w:tcPr>
          <w:p w14:paraId="74E57B73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at ___ o’clock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FFF66"/>
          </w:tcPr>
          <w:p w14:paraId="22BDD328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 xml:space="preserve">à ___ </w:t>
            </w:r>
            <w:proofErr w:type="spellStart"/>
            <w:r w:rsidRPr="00C050E9">
              <w:rPr>
                <w:rFonts w:ascii="Arial" w:hAnsi="Arial" w:cs="Arial"/>
                <w:sz w:val="32"/>
                <w:szCs w:val="32"/>
              </w:rPr>
              <w:t>heures</w:t>
            </w:r>
            <w:proofErr w:type="spellEnd"/>
          </w:p>
        </w:tc>
        <w:tc>
          <w:tcPr>
            <w:tcW w:w="5245" w:type="dxa"/>
            <w:vMerge/>
            <w:shd w:val="clear" w:color="auto" w:fill="D9E2F3" w:themeFill="accent1" w:themeFillTint="33"/>
          </w:tcPr>
          <w:p w14:paraId="675A5A0E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</w:p>
        </w:tc>
      </w:tr>
      <w:tr w:rsidR="00C050E9" w:rsidRPr="00C050E9" w14:paraId="5C517C8C" w14:textId="77777777" w:rsidTr="00C050E9">
        <w:trPr>
          <w:trHeight w:val="340"/>
        </w:trPr>
        <w:tc>
          <w:tcPr>
            <w:tcW w:w="2410" w:type="dxa"/>
            <w:tcBorders>
              <w:bottom w:val="single" w:sz="4" w:space="0" w:color="auto"/>
            </w:tcBorders>
            <w:shd w:val="clear" w:color="auto" w:fill="FFFF66"/>
          </w:tcPr>
          <w:p w14:paraId="29D2B3EA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at half past ___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FFF66"/>
          </w:tcPr>
          <w:p w14:paraId="134CEB7B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 xml:space="preserve">à __ </w:t>
            </w:r>
            <w:proofErr w:type="spellStart"/>
            <w:r w:rsidRPr="00C050E9">
              <w:rPr>
                <w:rFonts w:ascii="Arial" w:hAnsi="Arial" w:cs="Arial"/>
                <w:sz w:val="32"/>
                <w:szCs w:val="32"/>
              </w:rPr>
              <w:t>heures</w:t>
            </w:r>
            <w:proofErr w:type="spellEnd"/>
            <w:r w:rsidRPr="00C050E9">
              <w:rPr>
                <w:rFonts w:ascii="Arial" w:hAnsi="Arial" w:cs="Arial"/>
                <w:sz w:val="32"/>
                <w:szCs w:val="32"/>
              </w:rPr>
              <w:t xml:space="preserve"> et </w:t>
            </w:r>
            <w:proofErr w:type="spellStart"/>
            <w:r w:rsidRPr="00C050E9">
              <w:rPr>
                <w:rFonts w:ascii="Arial" w:hAnsi="Arial" w:cs="Arial"/>
                <w:sz w:val="32"/>
                <w:szCs w:val="32"/>
              </w:rPr>
              <w:t>demie</w:t>
            </w:r>
            <w:proofErr w:type="spellEnd"/>
          </w:p>
        </w:tc>
        <w:tc>
          <w:tcPr>
            <w:tcW w:w="5245" w:type="dxa"/>
            <w:vMerge/>
            <w:shd w:val="clear" w:color="auto" w:fill="D9E2F3" w:themeFill="accent1" w:themeFillTint="33"/>
          </w:tcPr>
          <w:p w14:paraId="08F28E80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</w:p>
        </w:tc>
      </w:tr>
      <w:tr w:rsidR="00C050E9" w:rsidRPr="00C050E9" w14:paraId="46B0294F" w14:textId="77777777" w:rsidTr="00C050E9">
        <w:trPr>
          <w:trHeight w:val="340"/>
        </w:trPr>
        <w:tc>
          <w:tcPr>
            <w:tcW w:w="2410" w:type="dxa"/>
            <w:tcBorders>
              <w:bottom w:val="single" w:sz="4" w:space="0" w:color="auto"/>
            </w:tcBorders>
            <w:shd w:val="clear" w:color="auto" w:fill="FFFF66"/>
          </w:tcPr>
          <w:p w14:paraId="3D23DB9B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very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FFF66"/>
          </w:tcPr>
          <w:p w14:paraId="23AC8D7F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très</w:t>
            </w:r>
          </w:p>
        </w:tc>
        <w:tc>
          <w:tcPr>
            <w:tcW w:w="5245" w:type="dxa"/>
            <w:vMerge/>
            <w:shd w:val="clear" w:color="auto" w:fill="D9E2F3" w:themeFill="accent1" w:themeFillTint="33"/>
          </w:tcPr>
          <w:p w14:paraId="2DBCFFDA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</w:p>
        </w:tc>
      </w:tr>
      <w:tr w:rsidR="00C050E9" w:rsidRPr="00C050E9" w14:paraId="0494AA10" w14:textId="77777777" w:rsidTr="00C050E9">
        <w:trPr>
          <w:trHeight w:val="340"/>
        </w:trPr>
        <w:tc>
          <w:tcPr>
            <w:tcW w:w="2410" w:type="dxa"/>
            <w:tcBorders>
              <w:bottom w:val="single" w:sz="4" w:space="0" w:color="auto"/>
            </w:tcBorders>
            <w:shd w:val="clear" w:color="auto" w:fill="FFFF66"/>
          </w:tcPr>
          <w:p w14:paraId="6F2D90BE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quite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FFFF66"/>
          </w:tcPr>
          <w:p w14:paraId="4216A915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proofErr w:type="spellStart"/>
            <w:r w:rsidRPr="00C050E9">
              <w:rPr>
                <w:rFonts w:ascii="Arial" w:hAnsi="Arial" w:cs="Arial"/>
                <w:sz w:val="32"/>
                <w:szCs w:val="32"/>
              </w:rPr>
              <w:t>assez</w:t>
            </w:r>
            <w:proofErr w:type="spellEnd"/>
          </w:p>
        </w:tc>
        <w:tc>
          <w:tcPr>
            <w:tcW w:w="5245" w:type="dxa"/>
            <w:vMerge/>
            <w:shd w:val="clear" w:color="auto" w:fill="D9E2F3" w:themeFill="accent1" w:themeFillTint="33"/>
          </w:tcPr>
          <w:p w14:paraId="7A615F5F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</w:p>
        </w:tc>
      </w:tr>
      <w:tr w:rsidR="00C050E9" w:rsidRPr="00C050E9" w14:paraId="3C4CF2DE" w14:textId="77777777" w:rsidTr="00C050E9">
        <w:trPr>
          <w:trHeight w:val="340"/>
        </w:trPr>
        <w:tc>
          <w:tcPr>
            <w:tcW w:w="2410" w:type="dxa"/>
            <w:shd w:val="clear" w:color="auto" w:fill="FFFF66"/>
          </w:tcPr>
          <w:p w14:paraId="564CE6AD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the forest</w:t>
            </w:r>
          </w:p>
        </w:tc>
        <w:tc>
          <w:tcPr>
            <w:tcW w:w="2835" w:type="dxa"/>
            <w:shd w:val="clear" w:color="auto" w:fill="FFFF66"/>
          </w:tcPr>
          <w:p w14:paraId="5F3A63E5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 xml:space="preserve">la </w:t>
            </w:r>
            <w:proofErr w:type="spellStart"/>
            <w:r w:rsidRPr="00C050E9">
              <w:rPr>
                <w:rFonts w:ascii="Arial" w:hAnsi="Arial" w:cs="Arial"/>
                <w:sz w:val="32"/>
                <w:szCs w:val="32"/>
              </w:rPr>
              <w:t>for</w:t>
            </w:r>
            <w:r w:rsidRPr="00C050E9">
              <w:rPr>
                <w:rFonts w:ascii="Arial" w:hAnsi="Arial" w:cs="Arial"/>
                <w:sz w:val="32"/>
                <w:szCs w:val="32"/>
                <w:shd w:val="clear" w:color="auto" w:fill="FFFFFF"/>
              </w:rPr>
              <w:t>ê</w:t>
            </w:r>
            <w:r w:rsidRPr="00C050E9">
              <w:rPr>
                <w:rFonts w:ascii="Arial" w:hAnsi="Arial" w:cs="Arial"/>
                <w:sz w:val="32"/>
                <w:szCs w:val="32"/>
              </w:rPr>
              <w:t>t</w:t>
            </w:r>
            <w:proofErr w:type="spellEnd"/>
          </w:p>
        </w:tc>
        <w:tc>
          <w:tcPr>
            <w:tcW w:w="5245" w:type="dxa"/>
            <w:vMerge/>
            <w:shd w:val="clear" w:color="auto" w:fill="D9E2F3" w:themeFill="accent1" w:themeFillTint="33"/>
          </w:tcPr>
          <w:p w14:paraId="5E173B5B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</w:p>
        </w:tc>
      </w:tr>
      <w:tr w:rsidR="00C050E9" w:rsidRPr="00C050E9" w14:paraId="363E6C88" w14:textId="77777777" w:rsidTr="00C050E9">
        <w:trPr>
          <w:trHeight w:val="340"/>
        </w:trPr>
        <w:tc>
          <w:tcPr>
            <w:tcW w:w="2410" w:type="dxa"/>
            <w:shd w:val="clear" w:color="auto" w:fill="FFFF66"/>
          </w:tcPr>
          <w:p w14:paraId="6F0DFC32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it’s snowing</w:t>
            </w:r>
          </w:p>
        </w:tc>
        <w:tc>
          <w:tcPr>
            <w:tcW w:w="2835" w:type="dxa"/>
            <w:shd w:val="clear" w:color="auto" w:fill="FFFF66"/>
          </w:tcPr>
          <w:p w14:paraId="06910A4C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 xml:space="preserve">il </w:t>
            </w:r>
            <w:proofErr w:type="spellStart"/>
            <w:r w:rsidRPr="00C050E9">
              <w:rPr>
                <w:rFonts w:ascii="Arial" w:hAnsi="Arial" w:cs="Arial"/>
                <w:sz w:val="32"/>
                <w:szCs w:val="32"/>
              </w:rPr>
              <w:t>neige</w:t>
            </w:r>
            <w:proofErr w:type="spellEnd"/>
          </w:p>
        </w:tc>
        <w:tc>
          <w:tcPr>
            <w:tcW w:w="5245" w:type="dxa"/>
            <w:vMerge/>
            <w:shd w:val="clear" w:color="auto" w:fill="D9E2F3" w:themeFill="accent1" w:themeFillTint="33"/>
          </w:tcPr>
          <w:p w14:paraId="0544AA1A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</w:p>
        </w:tc>
      </w:tr>
      <w:tr w:rsidR="00C050E9" w:rsidRPr="00C050E9" w14:paraId="08F73116" w14:textId="77777777" w:rsidTr="00C050E9">
        <w:trPr>
          <w:trHeight w:val="70"/>
        </w:trPr>
        <w:tc>
          <w:tcPr>
            <w:tcW w:w="2410" w:type="dxa"/>
            <w:shd w:val="clear" w:color="auto" w:fill="FFFF66"/>
          </w:tcPr>
          <w:p w14:paraId="13D66305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a fir tree</w:t>
            </w:r>
          </w:p>
        </w:tc>
        <w:tc>
          <w:tcPr>
            <w:tcW w:w="2835" w:type="dxa"/>
            <w:shd w:val="clear" w:color="auto" w:fill="FFFF66"/>
          </w:tcPr>
          <w:p w14:paraId="22A1607B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 xml:space="preserve">un </w:t>
            </w:r>
            <w:proofErr w:type="spellStart"/>
            <w:r w:rsidRPr="00C050E9">
              <w:rPr>
                <w:rFonts w:ascii="Arial" w:hAnsi="Arial" w:cs="Arial"/>
                <w:sz w:val="32"/>
                <w:szCs w:val="32"/>
              </w:rPr>
              <w:t>sapin</w:t>
            </w:r>
            <w:proofErr w:type="spellEnd"/>
          </w:p>
        </w:tc>
        <w:tc>
          <w:tcPr>
            <w:tcW w:w="5245" w:type="dxa"/>
            <w:vMerge/>
            <w:shd w:val="clear" w:color="auto" w:fill="D9E2F3" w:themeFill="accent1" w:themeFillTint="33"/>
          </w:tcPr>
          <w:p w14:paraId="23FF01DD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</w:p>
        </w:tc>
      </w:tr>
      <w:tr w:rsidR="00C050E9" w:rsidRPr="00C050E9" w14:paraId="354C0556" w14:textId="77777777" w:rsidTr="00C050E9">
        <w:trPr>
          <w:trHeight w:val="203"/>
        </w:trPr>
        <w:tc>
          <w:tcPr>
            <w:tcW w:w="2410" w:type="dxa"/>
            <w:shd w:val="clear" w:color="auto" w:fill="FFFF66"/>
          </w:tcPr>
          <w:p w14:paraId="0E22DC82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I’m sparkling</w:t>
            </w:r>
          </w:p>
        </w:tc>
        <w:tc>
          <w:tcPr>
            <w:tcW w:w="2835" w:type="dxa"/>
            <w:shd w:val="clear" w:color="auto" w:fill="FFFF66"/>
          </w:tcPr>
          <w:p w14:paraId="6A720D96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je brille</w:t>
            </w:r>
          </w:p>
        </w:tc>
        <w:tc>
          <w:tcPr>
            <w:tcW w:w="5245" w:type="dxa"/>
            <w:vMerge/>
            <w:shd w:val="clear" w:color="auto" w:fill="D9E2F3" w:themeFill="accent1" w:themeFillTint="33"/>
          </w:tcPr>
          <w:p w14:paraId="348033B2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</w:p>
        </w:tc>
      </w:tr>
      <w:tr w:rsidR="00C050E9" w:rsidRPr="00C050E9" w14:paraId="72FE88DE" w14:textId="77777777" w:rsidTr="00C050E9">
        <w:trPr>
          <w:trHeight w:val="338"/>
        </w:trPr>
        <w:tc>
          <w:tcPr>
            <w:tcW w:w="2410" w:type="dxa"/>
            <w:shd w:val="clear" w:color="auto" w:fill="FFFF66"/>
          </w:tcPr>
          <w:p w14:paraId="40758DA2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a candle</w:t>
            </w:r>
          </w:p>
        </w:tc>
        <w:tc>
          <w:tcPr>
            <w:tcW w:w="2835" w:type="dxa"/>
            <w:shd w:val="clear" w:color="auto" w:fill="FFFF66"/>
          </w:tcPr>
          <w:p w14:paraId="78C74E13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proofErr w:type="spellStart"/>
            <w:r w:rsidRPr="00C050E9">
              <w:rPr>
                <w:rFonts w:ascii="Arial" w:hAnsi="Arial" w:cs="Arial"/>
                <w:sz w:val="32"/>
                <w:szCs w:val="32"/>
              </w:rPr>
              <w:t>une</w:t>
            </w:r>
            <w:proofErr w:type="spellEnd"/>
            <w:r w:rsidRPr="00C050E9">
              <w:rPr>
                <w:rFonts w:ascii="Arial" w:hAnsi="Arial" w:cs="Arial"/>
                <w:sz w:val="32"/>
                <w:szCs w:val="32"/>
              </w:rPr>
              <w:t xml:space="preserve"> bougie </w:t>
            </w:r>
          </w:p>
        </w:tc>
        <w:tc>
          <w:tcPr>
            <w:tcW w:w="5245" w:type="dxa"/>
            <w:vMerge/>
            <w:shd w:val="clear" w:color="auto" w:fill="D9E2F3" w:themeFill="accent1" w:themeFillTint="33"/>
          </w:tcPr>
          <w:p w14:paraId="110B2105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</w:p>
        </w:tc>
      </w:tr>
      <w:tr w:rsidR="00C050E9" w:rsidRPr="00C050E9" w14:paraId="72BCEDBD" w14:textId="77777777" w:rsidTr="00C050E9">
        <w:trPr>
          <w:trHeight w:val="337"/>
        </w:trPr>
        <w:tc>
          <w:tcPr>
            <w:tcW w:w="2410" w:type="dxa"/>
            <w:shd w:val="clear" w:color="auto" w:fill="FFFF66"/>
          </w:tcPr>
          <w:p w14:paraId="29D59480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black</w:t>
            </w:r>
          </w:p>
        </w:tc>
        <w:tc>
          <w:tcPr>
            <w:tcW w:w="2835" w:type="dxa"/>
            <w:shd w:val="clear" w:color="auto" w:fill="FFFF66"/>
          </w:tcPr>
          <w:p w14:paraId="01AEC30D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noir</w:t>
            </w:r>
          </w:p>
        </w:tc>
        <w:tc>
          <w:tcPr>
            <w:tcW w:w="5245" w:type="dxa"/>
            <w:vMerge/>
            <w:shd w:val="clear" w:color="auto" w:fill="D9E2F3" w:themeFill="accent1" w:themeFillTint="33"/>
          </w:tcPr>
          <w:p w14:paraId="287D8751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</w:p>
        </w:tc>
      </w:tr>
      <w:tr w:rsidR="00C050E9" w:rsidRPr="00C050E9" w14:paraId="1DDC31BC" w14:textId="77777777" w:rsidTr="00C050E9">
        <w:trPr>
          <w:trHeight w:val="340"/>
        </w:trPr>
        <w:tc>
          <w:tcPr>
            <w:tcW w:w="2410" w:type="dxa"/>
            <w:shd w:val="clear" w:color="auto" w:fill="FFFF66"/>
          </w:tcPr>
          <w:p w14:paraId="54F96F29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white</w:t>
            </w:r>
          </w:p>
        </w:tc>
        <w:tc>
          <w:tcPr>
            <w:tcW w:w="2835" w:type="dxa"/>
            <w:shd w:val="clear" w:color="auto" w:fill="FFFF66"/>
          </w:tcPr>
          <w:p w14:paraId="002A4959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proofErr w:type="spellStart"/>
            <w:r w:rsidRPr="00C050E9">
              <w:rPr>
                <w:rFonts w:ascii="Arial" w:hAnsi="Arial" w:cs="Arial"/>
                <w:sz w:val="32"/>
                <w:szCs w:val="32"/>
              </w:rPr>
              <w:t>blanc</w:t>
            </w:r>
            <w:proofErr w:type="spellEnd"/>
          </w:p>
        </w:tc>
        <w:tc>
          <w:tcPr>
            <w:tcW w:w="5245" w:type="dxa"/>
            <w:vMerge/>
            <w:shd w:val="clear" w:color="auto" w:fill="D9E2F3" w:themeFill="accent1" w:themeFillTint="33"/>
          </w:tcPr>
          <w:p w14:paraId="714C7973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</w:p>
        </w:tc>
      </w:tr>
      <w:tr w:rsidR="00C050E9" w:rsidRPr="00C050E9" w14:paraId="7C7E2970" w14:textId="77777777" w:rsidTr="00C050E9">
        <w:trPr>
          <w:trHeight w:val="340"/>
        </w:trPr>
        <w:tc>
          <w:tcPr>
            <w:tcW w:w="2410" w:type="dxa"/>
            <w:shd w:val="clear" w:color="auto" w:fill="FFFF66"/>
          </w:tcPr>
          <w:p w14:paraId="236CAC07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pretty</w:t>
            </w:r>
          </w:p>
        </w:tc>
        <w:tc>
          <w:tcPr>
            <w:tcW w:w="2835" w:type="dxa"/>
            <w:shd w:val="clear" w:color="auto" w:fill="FFFF66"/>
          </w:tcPr>
          <w:p w14:paraId="1B103AE6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proofErr w:type="spellStart"/>
            <w:r w:rsidRPr="00C050E9">
              <w:rPr>
                <w:rFonts w:ascii="Arial" w:hAnsi="Arial" w:cs="Arial"/>
                <w:sz w:val="32"/>
                <w:szCs w:val="32"/>
              </w:rPr>
              <w:t>joli</w:t>
            </w:r>
            <w:proofErr w:type="spellEnd"/>
          </w:p>
        </w:tc>
        <w:tc>
          <w:tcPr>
            <w:tcW w:w="5245" w:type="dxa"/>
            <w:vMerge/>
            <w:shd w:val="clear" w:color="auto" w:fill="D9E2F3" w:themeFill="accent1" w:themeFillTint="33"/>
          </w:tcPr>
          <w:p w14:paraId="58B03F6D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</w:p>
        </w:tc>
      </w:tr>
      <w:tr w:rsidR="00C050E9" w:rsidRPr="00C050E9" w14:paraId="63D51C4E" w14:textId="77777777" w:rsidTr="00C050E9">
        <w:trPr>
          <w:trHeight w:val="341"/>
        </w:trPr>
        <w:tc>
          <w:tcPr>
            <w:tcW w:w="2410" w:type="dxa"/>
            <w:shd w:val="clear" w:color="auto" w:fill="FFFF66"/>
          </w:tcPr>
          <w:p w14:paraId="0F089CA9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I am</w:t>
            </w:r>
          </w:p>
        </w:tc>
        <w:tc>
          <w:tcPr>
            <w:tcW w:w="2835" w:type="dxa"/>
            <w:shd w:val="clear" w:color="auto" w:fill="FFFF66"/>
          </w:tcPr>
          <w:p w14:paraId="586EB352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je suis</w:t>
            </w:r>
          </w:p>
        </w:tc>
        <w:tc>
          <w:tcPr>
            <w:tcW w:w="5245" w:type="dxa"/>
            <w:vMerge/>
            <w:shd w:val="clear" w:color="auto" w:fill="D9E2F3" w:themeFill="accent1" w:themeFillTint="33"/>
          </w:tcPr>
          <w:p w14:paraId="29E225E9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</w:p>
        </w:tc>
      </w:tr>
      <w:tr w:rsidR="00C050E9" w:rsidRPr="00C050E9" w14:paraId="444F47F4" w14:textId="77777777" w:rsidTr="00C050E9">
        <w:trPr>
          <w:trHeight w:val="260"/>
        </w:trPr>
        <w:tc>
          <w:tcPr>
            <w:tcW w:w="2410" w:type="dxa"/>
            <w:shd w:val="clear" w:color="auto" w:fill="FFFF66"/>
          </w:tcPr>
          <w:p w14:paraId="01ABD32D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I am not</w:t>
            </w:r>
          </w:p>
        </w:tc>
        <w:tc>
          <w:tcPr>
            <w:tcW w:w="2835" w:type="dxa"/>
            <w:shd w:val="clear" w:color="auto" w:fill="FFFF66"/>
          </w:tcPr>
          <w:p w14:paraId="37D11BF9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je ne suis pas</w:t>
            </w:r>
          </w:p>
        </w:tc>
        <w:tc>
          <w:tcPr>
            <w:tcW w:w="5245" w:type="dxa"/>
            <w:vMerge/>
            <w:shd w:val="clear" w:color="auto" w:fill="D9E2F3" w:themeFill="accent1" w:themeFillTint="33"/>
          </w:tcPr>
          <w:p w14:paraId="6C2AE2E4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</w:p>
        </w:tc>
      </w:tr>
      <w:tr w:rsidR="00C050E9" w:rsidRPr="00C050E9" w14:paraId="37EB521A" w14:textId="77777777" w:rsidTr="00C050E9">
        <w:trPr>
          <w:trHeight w:val="237"/>
        </w:trPr>
        <w:tc>
          <w:tcPr>
            <w:tcW w:w="2410" w:type="dxa"/>
            <w:shd w:val="clear" w:color="auto" w:fill="FFFF66"/>
          </w:tcPr>
          <w:p w14:paraId="308830AF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r w:rsidRPr="00C050E9">
              <w:rPr>
                <w:rFonts w:ascii="Arial" w:hAnsi="Arial" w:cs="Arial"/>
                <w:sz w:val="32"/>
                <w:szCs w:val="32"/>
              </w:rPr>
              <w:t>me too</w:t>
            </w:r>
          </w:p>
        </w:tc>
        <w:tc>
          <w:tcPr>
            <w:tcW w:w="2835" w:type="dxa"/>
            <w:shd w:val="clear" w:color="auto" w:fill="FFFF66"/>
          </w:tcPr>
          <w:p w14:paraId="73C089A1" w14:textId="77777777" w:rsidR="00C050E9" w:rsidRPr="00C050E9" w:rsidRDefault="00C050E9" w:rsidP="00281704">
            <w:pPr>
              <w:rPr>
                <w:rFonts w:ascii="Arial" w:hAnsi="Arial" w:cs="Arial"/>
                <w:sz w:val="32"/>
                <w:szCs w:val="32"/>
              </w:rPr>
            </w:pPr>
            <w:proofErr w:type="spellStart"/>
            <w:r w:rsidRPr="00C050E9">
              <w:rPr>
                <w:rFonts w:ascii="Arial" w:hAnsi="Arial" w:cs="Arial"/>
                <w:sz w:val="32"/>
                <w:szCs w:val="32"/>
              </w:rPr>
              <w:t>moi</w:t>
            </w:r>
            <w:proofErr w:type="spellEnd"/>
            <w:r w:rsidRPr="00C050E9">
              <w:rPr>
                <w:rFonts w:ascii="Arial" w:hAnsi="Arial" w:cs="Arial"/>
                <w:sz w:val="32"/>
                <w:szCs w:val="32"/>
              </w:rPr>
              <w:t xml:space="preserve"> </w:t>
            </w:r>
            <w:proofErr w:type="spellStart"/>
            <w:r w:rsidRPr="00C050E9">
              <w:rPr>
                <w:rFonts w:ascii="Arial" w:hAnsi="Arial" w:cs="Arial"/>
                <w:sz w:val="32"/>
                <w:szCs w:val="32"/>
              </w:rPr>
              <w:t>aussi</w:t>
            </w:r>
            <w:proofErr w:type="spellEnd"/>
          </w:p>
        </w:tc>
        <w:tc>
          <w:tcPr>
            <w:tcW w:w="5245" w:type="dxa"/>
            <w:vMerge/>
            <w:shd w:val="clear" w:color="auto" w:fill="D9E2F3" w:themeFill="accent1" w:themeFillTint="33"/>
          </w:tcPr>
          <w:p w14:paraId="3C6CE072" w14:textId="77777777" w:rsidR="00C050E9" w:rsidRPr="00C050E9" w:rsidRDefault="00C050E9" w:rsidP="00281704">
            <w:pPr>
              <w:pStyle w:val="Default"/>
              <w:rPr>
                <w:sz w:val="32"/>
                <w:szCs w:val="32"/>
              </w:rPr>
            </w:pPr>
          </w:p>
        </w:tc>
      </w:tr>
    </w:tbl>
    <w:p w14:paraId="75F20002" w14:textId="77777777" w:rsidR="009B26F9" w:rsidRPr="00C050E9" w:rsidRDefault="009B26F9" w:rsidP="004F6BB6">
      <w:pPr>
        <w:ind w:left="-426"/>
        <w:rPr>
          <w:rFonts w:ascii="Arial" w:hAnsi="Arial" w:cs="Arial"/>
          <w:sz w:val="32"/>
          <w:szCs w:val="32"/>
        </w:rPr>
      </w:pPr>
    </w:p>
    <w:sectPr w:rsidR="009B26F9" w:rsidRPr="00C050E9" w:rsidSect="004F6BB6">
      <w:pgSz w:w="11906" w:h="16838"/>
      <w:pgMar w:top="709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3E9B"/>
    <w:rsid w:val="00286A0D"/>
    <w:rsid w:val="003E7F4A"/>
    <w:rsid w:val="004F6BB6"/>
    <w:rsid w:val="00576A59"/>
    <w:rsid w:val="0069417C"/>
    <w:rsid w:val="007B1673"/>
    <w:rsid w:val="007D34F0"/>
    <w:rsid w:val="007D5740"/>
    <w:rsid w:val="00835C7D"/>
    <w:rsid w:val="009B26F9"/>
    <w:rsid w:val="00A01674"/>
    <w:rsid w:val="00BB18E9"/>
    <w:rsid w:val="00C050E9"/>
    <w:rsid w:val="00C440D3"/>
    <w:rsid w:val="00C63E9B"/>
    <w:rsid w:val="00D21F4B"/>
    <w:rsid w:val="00D85E7F"/>
    <w:rsid w:val="00E467E6"/>
    <w:rsid w:val="00E834F0"/>
    <w:rsid w:val="00F82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E3B1A5"/>
  <w15:chartTrackingRefBased/>
  <w15:docId w15:val="{4FB9441F-BBD6-4B1D-A3AA-FDCCB57EC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3E9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63E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050E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99965B1A100345ADC6485E31C9AF80" ma:contentTypeVersion="20" ma:contentTypeDescription="Create a new document." ma:contentTypeScope="" ma:versionID="bd58bcfd4e02edaebfbf240b53a2a6cd">
  <xsd:schema xmlns:xsd="http://www.w3.org/2001/XMLSchema" xmlns:xs="http://www.w3.org/2001/XMLSchema" xmlns:p="http://schemas.microsoft.com/office/2006/metadata/properties" xmlns:ns2="bcf31160-ad25-4728-9c8f-7d6ed1e6e6d9" xmlns:ns3="85b9e259-fc1b-43f2-bcb2-6daabb7bbe35" targetNamespace="http://schemas.microsoft.com/office/2006/metadata/properties" ma:root="true" ma:fieldsID="19f208d1586693826d35fe352b056dd7" ns2:_="" ns3:_="">
    <xsd:import namespace="bcf31160-ad25-4728-9c8f-7d6ed1e6e6d9"/>
    <xsd:import namespace="85b9e259-fc1b-43f2-bcb2-6daabb7bbe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f31160-ad25-4728-9c8f-7d6ed1e6e6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e371c685-abba-4b43-bff0-c63be8b2a79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b9e259-fc1b-43f2-bcb2-6daabb7bbe3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41d794ae-083c-45e2-9bf2-4bfc74432cc9}" ma:internalName="TaxCatchAll" ma:showField="CatchAllData" ma:web="85b9e259-fc1b-43f2-bcb2-6daabb7bbe3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5b9e259-fc1b-43f2-bcb2-6daabb7bbe35"/>
    <lcf76f155ced4ddcb4097134ff3c332f xmlns="bcf31160-ad25-4728-9c8f-7d6ed1e6e6d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7C45E22-B64B-428B-A4F0-AA5EB03F2C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cf31160-ad25-4728-9c8f-7d6ed1e6e6d9"/>
    <ds:schemaRef ds:uri="85b9e259-fc1b-43f2-bcb2-6daabb7bbe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BF51BE7-5A13-4667-A31B-325865EB685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ECEC67A-70BB-4163-A572-3421DCED0DF5}">
  <ds:schemaRefs>
    <ds:schemaRef ds:uri="http://schemas.microsoft.com/office/infopath/2007/PartnerControls"/>
    <ds:schemaRef ds:uri="http://purl.org/dc/terms/"/>
    <ds:schemaRef ds:uri="http://purl.org/dc/dcmitype/"/>
    <ds:schemaRef ds:uri="http://www.w3.org/XML/1998/namespace"/>
    <ds:schemaRef ds:uri="http://schemas.microsoft.com/office/2006/documentManagement/types"/>
    <ds:schemaRef ds:uri="85b9e259-fc1b-43f2-bcb2-6daabb7bbe35"/>
    <ds:schemaRef ds:uri="http://schemas.openxmlformats.org/package/2006/metadata/core-properties"/>
    <ds:schemaRef ds:uri="bcf31160-ad25-4728-9c8f-7d6ed1e6e6d9"/>
    <ds:schemaRef ds:uri="http://schemas.microsoft.com/office/2006/metadata/properties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Benton</dc:creator>
  <cp:keywords/>
  <dc:description/>
  <cp:lastModifiedBy>Amanda Ashton</cp:lastModifiedBy>
  <cp:revision>2</cp:revision>
  <cp:lastPrinted>2023-03-21T10:20:00Z</cp:lastPrinted>
  <dcterms:created xsi:type="dcterms:W3CDTF">2023-03-21T10:40:00Z</dcterms:created>
  <dcterms:modified xsi:type="dcterms:W3CDTF">2023-03-21T10:40:00Z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0x010100AB99965B1A100345ADC6485E31C9AF80</vt:lpwstr>
  </property>
</Properties>
</file>